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4614" w14:textId="41D8D45D" w:rsidR="003F18BD" w:rsidRDefault="003F18BD" w:rsidP="003F18BD">
      <w:pP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14:paraId="0D99DA05" w14:textId="76C91905" w:rsidR="00E26024" w:rsidRPr="002770E7" w:rsidRDefault="005C5571" w:rsidP="003F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5C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OFFRE D’EMPLOI </w:t>
      </w:r>
      <w:r w:rsidR="0011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DE</w:t>
      </w:r>
      <w:r w:rsidR="00804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JURISTE</w:t>
      </w:r>
    </w:p>
    <w:p w14:paraId="624D9A20" w14:textId="77777777" w:rsidR="009A379A" w:rsidRDefault="009A379A" w:rsidP="009A37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bookmarkStart w:id="0" w:name="_GoBack"/>
      <w:r w:rsidRPr="009A379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Descriptif de la collectivité employeur</w:t>
      </w:r>
      <w:r w:rsidRPr="009A379A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: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</w:p>
    <w:p w14:paraId="561EB330" w14:textId="7DE71452" w:rsidR="009A379A" w:rsidRPr="009A379A" w:rsidRDefault="009A379A" w:rsidP="009A37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9A379A">
        <w:rPr>
          <w:rFonts w:ascii="Times New Roman" w:eastAsia="Times New Roman" w:hAnsi="Times New Roman" w:cs="Times New Roman"/>
          <w:color w:val="000000"/>
          <w:lang w:eastAsia="fr-FR"/>
        </w:rPr>
        <w:t>La C</w:t>
      </w:r>
      <w:r w:rsidR="00804307">
        <w:rPr>
          <w:rFonts w:ascii="Times New Roman" w:eastAsia="Times New Roman" w:hAnsi="Times New Roman" w:cs="Times New Roman"/>
          <w:color w:val="000000"/>
          <w:lang w:eastAsia="fr-FR"/>
        </w:rPr>
        <w:t xml:space="preserve">ommunauté de Communes du Sisteronais Buëch </w:t>
      </w:r>
      <w:r w:rsidRPr="009A379A">
        <w:rPr>
          <w:rFonts w:ascii="Times New Roman" w:eastAsia="Times New Roman" w:hAnsi="Times New Roman" w:cs="Times New Roman"/>
          <w:color w:val="000000"/>
          <w:lang w:eastAsia="fr-FR"/>
        </w:rPr>
        <w:t>a été créée le 1</w:t>
      </w:r>
      <w:r w:rsidRPr="009A379A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er</w:t>
      </w:r>
      <w:r w:rsidRPr="009A379A">
        <w:rPr>
          <w:rFonts w:ascii="Times New Roman" w:eastAsia="Times New Roman" w:hAnsi="Times New Roman" w:cs="Times New Roman"/>
          <w:color w:val="000000"/>
          <w:lang w:eastAsia="fr-FR"/>
        </w:rPr>
        <w:t xml:space="preserve"> janvier 2017 par la fusion de 7 intercommunalités. Elle se compose de 60 communes situées entre les Alpes de Haute-Provence, les Hautes-Alpes et la Drome. Elle compte 25.000 habitants.</w:t>
      </w:r>
    </w:p>
    <w:p w14:paraId="72CD120D" w14:textId="77777777" w:rsidR="009A379A" w:rsidRPr="00F2038D" w:rsidRDefault="009A379A" w:rsidP="009A3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A379A">
        <w:rPr>
          <w:rFonts w:ascii="Times New Roman" w:eastAsia="Times New Roman" w:hAnsi="Times New Roman" w:cs="Times New Roman"/>
          <w:color w:val="000000"/>
          <w:lang w:eastAsia="fr-FR"/>
        </w:rPr>
        <w:t>Les services généraux de la CCSB sont géographiquement répartis en 5 pôles. La CCSB gère par ailleurs différents services (agences postales, déchetteries, maisons de services au publics) également répartis sur le territoire</w:t>
      </w:r>
      <w:r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14:paraId="403A5FDA" w14:textId="77777777" w:rsidR="009A379A" w:rsidRPr="00A52459" w:rsidRDefault="009A379A" w:rsidP="00D26793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u w:val="single"/>
          <w:lang w:eastAsia="fr-FR"/>
        </w:rPr>
      </w:pPr>
    </w:p>
    <w:p w14:paraId="372FC3EF" w14:textId="77777777" w:rsidR="003F18BD" w:rsidRDefault="003F18BD" w:rsidP="00D26793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</w:pPr>
    </w:p>
    <w:p w14:paraId="073AF4BE" w14:textId="566D38FA" w:rsidR="00E34B2B" w:rsidRDefault="00E26024" w:rsidP="00D26793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E74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De</w:t>
      </w:r>
      <w:r w:rsidR="00344416" w:rsidRPr="00FE74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scriptif</w:t>
      </w:r>
      <w:r w:rsidRPr="00FE74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 xml:space="preserve"> </w:t>
      </w:r>
      <w:r w:rsidR="009D3F1B" w:rsidRPr="00FE744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de l’emploi</w:t>
      </w:r>
      <w:r w:rsidR="00E34B2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 xml:space="preserve"> et des missions</w:t>
      </w:r>
      <w:r w:rsidR="009D3F1B" w:rsidRPr="00FE7443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:</w:t>
      </w:r>
      <w:r w:rsidR="009D3F1B" w:rsidRPr="00FE7443">
        <w:rPr>
          <w:rFonts w:ascii="Times New Roman" w:eastAsia="Times New Roman" w:hAnsi="Times New Roman" w:cs="Times New Roman"/>
          <w:color w:val="000000"/>
          <w:lang w:eastAsia="fr-FR"/>
        </w:rPr>
        <w:t xml:space="preserve"> Sous l’autorité </w:t>
      </w:r>
      <w:r w:rsidR="00FE7443" w:rsidRPr="00FE7443">
        <w:rPr>
          <w:rFonts w:ascii="Times New Roman" w:eastAsia="Times New Roman" w:hAnsi="Times New Roman" w:cs="Times New Roman"/>
          <w:color w:val="000000"/>
          <w:lang w:eastAsia="fr-FR"/>
        </w:rPr>
        <w:t>d</w:t>
      </w:r>
      <w:r w:rsidR="00CB1B0C">
        <w:rPr>
          <w:rFonts w:ascii="Times New Roman" w:eastAsia="Times New Roman" w:hAnsi="Times New Roman" w:cs="Times New Roman"/>
          <w:color w:val="000000"/>
          <w:lang w:eastAsia="fr-FR"/>
        </w:rPr>
        <w:t xml:space="preserve">e la Directrice Générale des Services, </w:t>
      </w:r>
      <w:r w:rsidR="00E34B2B" w:rsidRPr="00E34B2B">
        <w:rPr>
          <w:rFonts w:ascii="Times New Roman" w:eastAsia="Times New Roman" w:hAnsi="Times New Roman" w:cs="Times New Roman"/>
          <w:color w:val="000000"/>
          <w:lang w:eastAsia="fr-FR"/>
        </w:rPr>
        <w:t xml:space="preserve">au sein du pôle administration générale composé des services RH, finances, moyens généraux et commande publique, vous serez chargé(e) des missions </w:t>
      </w:r>
      <w:r w:rsidR="00D02509">
        <w:rPr>
          <w:rFonts w:ascii="Times New Roman" w:eastAsia="Times New Roman" w:hAnsi="Times New Roman" w:cs="Times New Roman"/>
          <w:color w:val="000000"/>
          <w:lang w:eastAsia="fr-FR"/>
        </w:rPr>
        <w:t>suivantes</w:t>
      </w:r>
      <w:r w:rsidR="009D00E4">
        <w:rPr>
          <w:rFonts w:ascii="Times New Roman" w:eastAsia="Times New Roman" w:hAnsi="Times New Roman" w:cs="Times New Roman"/>
          <w:color w:val="000000"/>
          <w:lang w:eastAsia="fr-FR"/>
        </w:rPr>
        <w:t> :</w:t>
      </w:r>
    </w:p>
    <w:p w14:paraId="2518FE40" w14:textId="77777777" w:rsidR="00900832" w:rsidRPr="00FE7443" w:rsidRDefault="00900832" w:rsidP="0090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BFD8C38" w14:textId="2A263846" w:rsidR="00115925" w:rsidRPr="0049688D" w:rsidRDefault="00AC7314" w:rsidP="00115925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1)</w:t>
      </w:r>
      <w:r w:rsidR="00115925" w:rsidRP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E27337" w:rsidRP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Assister et conseiller les élus et les services intercommunaux sur les questions juridiques :</w:t>
      </w:r>
      <w:r w:rsidR="001E69CE" w:rsidRP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</w:p>
    <w:p w14:paraId="6CF1551D" w14:textId="6B1CEE9E" w:rsidR="00E27337" w:rsidRPr="00E27337" w:rsidRDefault="00E27337" w:rsidP="00E2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E27337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="00AC731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E27337">
        <w:rPr>
          <w:rFonts w:ascii="Times New Roman" w:eastAsia="Times New Roman" w:hAnsi="Times New Roman" w:cs="Times New Roman"/>
          <w:color w:val="000000"/>
          <w:lang w:eastAsia="fr-FR"/>
        </w:rPr>
        <w:t>Produire des analyses juridiques et expertises en réponse aux questions des services</w:t>
      </w:r>
      <w:r w:rsidR="00C93FCC">
        <w:rPr>
          <w:rFonts w:ascii="Times New Roman" w:eastAsia="Times New Roman" w:hAnsi="Times New Roman" w:cs="Times New Roman"/>
          <w:color w:val="000000"/>
          <w:lang w:eastAsia="fr-FR"/>
        </w:rPr>
        <w:t xml:space="preserve"> dans les domaines du droit des collectivités territoriales  </w:t>
      </w:r>
    </w:p>
    <w:p w14:paraId="015B1F84" w14:textId="2A84EBDC" w:rsidR="00E27337" w:rsidRDefault="00E27337" w:rsidP="00E2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E27337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="00AC731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E27337">
        <w:rPr>
          <w:rFonts w:ascii="Times New Roman" w:eastAsia="Times New Roman" w:hAnsi="Times New Roman" w:cs="Times New Roman"/>
          <w:color w:val="000000"/>
          <w:lang w:eastAsia="fr-FR"/>
        </w:rPr>
        <w:t>Assister les services dans la rédaction d’actes et documents : délibérations, contrats, conventions, règlement</w:t>
      </w:r>
      <w:r w:rsidR="00AC7314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Pr="00E27337">
        <w:rPr>
          <w:rFonts w:ascii="Times New Roman" w:eastAsia="Times New Roman" w:hAnsi="Times New Roman" w:cs="Times New Roman"/>
          <w:color w:val="000000"/>
          <w:lang w:eastAsia="fr-FR"/>
        </w:rPr>
        <w:t>…</w:t>
      </w:r>
    </w:p>
    <w:p w14:paraId="4859114A" w14:textId="4B27EC67" w:rsidR="007D2C0E" w:rsidRPr="00E27337" w:rsidRDefault="007D2C0E" w:rsidP="00E2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- Assister la DGS dans le pré-contrôle </w:t>
      </w:r>
      <w:r w:rsidR="00DB6098">
        <w:rPr>
          <w:rFonts w:ascii="Times New Roman" w:eastAsia="Times New Roman" w:hAnsi="Times New Roman" w:cs="Times New Roman"/>
          <w:color w:val="000000"/>
          <w:lang w:eastAsia="fr-FR"/>
        </w:rPr>
        <w:t>de légalité des actes de l’assemblée délibérante et de l’exécutif (délibérations, arrêtés, décisions)</w:t>
      </w:r>
    </w:p>
    <w:p w14:paraId="1FD4C6AC" w14:textId="781CF01B" w:rsidR="00E27337" w:rsidRPr="00E27337" w:rsidRDefault="00E27337" w:rsidP="00E2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E27337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="00AC731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E27337">
        <w:rPr>
          <w:rFonts w:ascii="Times New Roman" w:eastAsia="Times New Roman" w:hAnsi="Times New Roman" w:cs="Times New Roman"/>
          <w:color w:val="000000"/>
          <w:lang w:eastAsia="fr-FR"/>
        </w:rPr>
        <w:t>Conseiller les services dans leurs relations avec les usagers et les partenaires publics et privés</w:t>
      </w:r>
    </w:p>
    <w:p w14:paraId="40D68569" w14:textId="33BABA4D" w:rsidR="00E27337" w:rsidRDefault="00E27337" w:rsidP="00E2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E27337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="00AC7314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754CE0">
        <w:rPr>
          <w:rFonts w:ascii="Times New Roman" w:eastAsia="Times New Roman" w:hAnsi="Times New Roman" w:cs="Times New Roman"/>
          <w:color w:val="000000"/>
          <w:lang w:eastAsia="fr-FR"/>
        </w:rPr>
        <w:t>P</w:t>
      </w:r>
      <w:r w:rsidR="00D00B2E">
        <w:rPr>
          <w:rFonts w:ascii="Times New Roman" w:eastAsia="Times New Roman" w:hAnsi="Times New Roman" w:cs="Times New Roman"/>
          <w:color w:val="000000"/>
          <w:lang w:eastAsia="fr-FR"/>
        </w:rPr>
        <w:t>articiper à la préparation des réunions institutionnelles en lien avec la direction générale des services</w:t>
      </w:r>
    </w:p>
    <w:p w14:paraId="696990D3" w14:textId="518EB6FA" w:rsidR="00D00B2E" w:rsidRDefault="00D00B2E" w:rsidP="00E2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- A</w:t>
      </w:r>
      <w:r w:rsidR="00241CBA">
        <w:rPr>
          <w:rFonts w:ascii="Times New Roman" w:eastAsia="Times New Roman" w:hAnsi="Times New Roman" w:cs="Times New Roman"/>
          <w:color w:val="000000"/>
          <w:lang w:eastAsia="fr-FR"/>
        </w:rPr>
        <w:t>nticiper et al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erter sur les risques juridiques</w:t>
      </w:r>
    </w:p>
    <w:p w14:paraId="4E29DAF2" w14:textId="2402D7B5" w:rsidR="00754CE0" w:rsidRDefault="00754CE0" w:rsidP="00E2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="00241CBA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Assurer la veille juridique</w:t>
      </w:r>
      <w:r w:rsidR="00C93FCC">
        <w:rPr>
          <w:rFonts w:ascii="Times New Roman" w:eastAsia="Times New Roman" w:hAnsi="Times New Roman" w:cs="Times New Roman"/>
          <w:color w:val="000000"/>
          <w:lang w:eastAsia="fr-FR"/>
        </w:rPr>
        <w:t>, anticiper et analyser l’impact des évolutions juridiques pour l’intercommunalité</w:t>
      </w:r>
    </w:p>
    <w:p w14:paraId="7B5AC4AC" w14:textId="6437F4EA" w:rsidR="00D00B2E" w:rsidRDefault="00D00B2E" w:rsidP="00E27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1F9444CE" w14:textId="16AB489F" w:rsidR="00DC1EB4" w:rsidRPr="0049688D" w:rsidRDefault="00DC1EB4" w:rsidP="00F82A3B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241CBA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2)</w:t>
      </w:r>
      <w:r w:rsidRP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Sécuriser la passation des marchés et contrats</w:t>
      </w:r>
      <w:r w:rsid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:</w:t>
      </w:r>
    </w:p>
    <w:p w14:paraId="495D041F" w14:textId="01DBBEB6" w:rsidR="00F82A3B" w:rsidRDefault="00F82A3B" w:rsidP="00F82A3B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82A3B">
        <w:rPr>
          <w:rFonts w:ascii="Times New Roman" w:eastAsia="Times New Roman" w:hAnsi="Times New Roman" w:cs="Times New Roman"/>
          <w:color w:val="000000"/>
          <w:lang w:eastAsia="fr-FR"/>
        </w:rPr>
        <w:t xml:space="preserve">- Conseiller les services </w:t>
      </w:r>
      <w:r w:rsidR="007D2C0E">
        <w:rPr>
          <w:rFonts w:ascii="Times New Roman" w:eastAsia="Times New Roman" w:hAnsi="Times New Roman" w:cs="Times New Roman"/>
          <w:color w:val="000000"/>
          <w:lang w:eastAsia="fr-FR"/>
        </w:rPr>
        <w:t xml:space="preserve">acheteurs </w:t>
      </w:r>
      <w:r w:rsidRPr="00F82A3B">
        <w:rPr>
          <w:rFonts w:ascii="Times New Roman" w:eastAsia="Times New Roman" w:hAnsi="Times New Roman" w:cs="Times New Roman"/>
          <w:color w:val="000000"/>
          <w:lang w:eastAsia="fr-FR"/>
        </w:rPr>
        <w:t>pour la définition de leurs besoins et le choix des procédures</w:t>
      </w:r>
      <w:r w:rsidRPr="00F82A3B">
        <w:rPr>
          <w:rFonts w:ascii="Times New Roman" w:eastAsia="Times New Roman" w:hAnsi="Times New Roman" w:cs="Times New Roman"/>
          <w:color w:val="000000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- 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>Superviser la passation de l’ensemble des marchés de l’intercommunalité</w:t>
      </w:r>
      <w:r w:rsidR="003951A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3951AE" w:rsidRPr="003951AE">
        <w:rPr>
          <w:rFonts w:ascii="Times New Roman" w:eastAsia="Times New Roman" w:hAnsi="Times New Roman" w:cs="Times New Roman"/>
          <w:lang w:eastAsia="fr-FR"/>
        </w:rPr>
        <w:t>réalisée par la gestionnaire de la commande publique</w:t>
      </w:r>
      <w:r w:rsidR="00DC1EB4" w:rsidRPr="003951AE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82A3B">
        <w:rPr>
          <w:rFonts w:ascii="Times New Roman" w:eastAsia="Times New Roman" w:hAnsi="Times New Roman" w:cs="Times New Roman"/>
          <w:color w:val="000000"/>
          <w:lang w:eastAsia="fr-FR"/>
        </w:rPr>
        <w:t>(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 xml:space="preserve">rédaction des pièces </w:t>
      </w:r>
      <w:r w:rsidR="003D4902">
        <w:rPr>
          <w:rFonts w:ascii="Times New Roman" w:eastAsia="Times New Roman" w:hAnsi="Times New Roman" w:cs="Times New Roman"/>
          <w:color w:val="000000"/>
          <w:lang w:eastAsia="fr-FR"/>
        </w:rPr>
        <w:t xml:space="preserve">administratives 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>des marchés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en lien avec les services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 xml:space="preserve">, publicité, </w:t>
      </w:r>
      <w:r w:rsidR="00622746">
        <w:rPr>
          <w:rFonts w:ascii="Times New Roman" w:eastAsia="Times New Roman" w:hAnsi="Times New Roman" w:cs="Times New Roman"/>
          <w:color w:val="000000"/>
          <w:lang w:eastAsia="fr-FR"/>
        </w:rPr>
        <w:t xml:space="preserve">suivi des échanges avec les entreprises </w:t>
      </w:r>
      <w:r w:rsidR="00195D2D">
        <w:rPr>
          <w:rFonts w:ascii="Times New Roman" w:eastAsia="Times New Roman" w:hAnsi="Times New Roman" w:cs="Times New Roman"/>
          <w:color w:val="000000"/>
          <w:lang w:eastAsia="fr-FR"/>
        </w:rPr>
        <w:t xml:space="preserve">à tous les stades de la consultation </w:t>
      </w:r>
      <w:r w:rsidR="00622746">
        <w:rPr>
          <w:rFonts w:ascii="Times New Roman" w:eastAsia="Times New Roman" w:hAnsi="Times New Roman" w:cs="Times New Roman"/>
          <w:color w:val="000000"/>
          <w:lang w:eastAsia="fr-FR"/>
        </w:rPr>
        <w:t>et réponses aux questions a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>dministratives</w:t>
      </w:r>
      <w:r w:rsidR="00622746">
        <w:rPr>
          <w:rFonts w:ascii="Times New Roman" w:eastAsia="Times New Roman" w:hAnsi="Times New Roman" w:cs="Times New Roman"/>
          <w:color w:val="000000"/>
          <w:lang w:eastAsia="fr-FR"/>
        </w:rPr>
        <w:t xml:space="preserve"> des candidats,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 xml:space="preserve"> réception des offres, </w:t>
      </w:r>
      <w:r w:rsidR="00CB16EF">
        <w:rPr>
          <w:rFonts w:ascii="Times New Roman" w:eastAsia="Times New Roman" w:hAnsi="Times New Roman" w:cs="Times New Roman"/>
          <w:color w:val="000000"/>
          <w:lang w:eastAsia="fr-FR"/>
        </w:rPr>
        <w:t xml:space="preserve">accompagnement des services dans l’analyse des offres, 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>préparation de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la Commission d’Appel d’Offres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>, réponses aux candidats non retenus</w:t>
      </w:r>
      <w:r w:rsidR="003D4902">
        <w:rPr>
          <w:rFonts w:ascii="Times New Roman" w:eastAsia="Times New Roman" w:hAnsi="Times New Roman" w:cs="Times New Roman"/>
          <w:color w:val="000000"/>
          <w:lang w:eastAsia="fr-FR"/>
        </w:rPr>
        <w:t>, rédaction des délibérations d’approbation des marchés</w:t>
      </w:r>
      <w:r w:rsidR="00DC1EB4" w:rsidRPr="00F82A3B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55C8721F" w14:textId="34F3280C" w:rsidR="00F82A3B" w:rsidRDefault="00DC1EB4" w:rsidP="00F82A3B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82A3B">
        <w:rPr>
          <w:rFonts w:ascii="Times New Roman" w:eastAsia="Times New Roman" w:hAnsi="Times New Roman" w:cs="Times New Roman"/>
          <w:color w:val="000000"/>
          <w:lang w:eastAsia="fr-FR"/>
        </w:rPr>
        <w:t xml:space="preserve">- </w:t>
      </w:r>
      <w:r w:rsidR="00CB16EF">
        <w:rPr>
          <w:rFonts w:ascii="Times New Roman" w:eastAsia="Times New Roman" w:hAnsi="Times New Roman" w:cs="Times New Roman"/>
          <w:color w:val="000000"/>
          <w:lang w:eastAsia="fr-FR"/>
        </w:rPr>
        <w:t>Participer au suivi</w:t>
      </w:r>
      <w:r w:rsidRPr="00F82A3B">
        <w:rPr>
          <w:rFonts w:ascii="Times New Roman" w:eastAsia="Times New Roman" w:hAnsi="Times New Roman" w:cs="Times New Roman"/>
          <w:color w:val="000000"/>
          <w:lang w:eastAsia="fr-FR"/>
        </w:rPr>
        <w:t xml:space="preserve"> des marchés (notification des marchés, modifications en cours d’exécution, gestion des litiges)</w:t>
      </w:r>
    </w:p>
    <w:p w14:paraId="5F62335B" w14:textId="3CD86845" w:rsidR="00C525F6" w:rsidRDefault="00DC1EB4" w:rsidP="00F82A3B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82A3B">
        <w:rPr>
          <w:rFonts w:ascii="Times New Roman" w:eastAsia="Times New Roman" w:hAnsi="Times New Roman" w:cs="Times New Roman"/>
          <w:color w:val="000000"/>
          <w:lang w:eastAsia="fr-FR"/>
        </w:rPr>
        <w:t>- Exercer une veille juridique</w:t>
      </w:r>
      <w:r w:rsidR="00622746">
        <w:rPr>
          <w:rFonts w:ascii="Times New Roman" w:eastAsia="Times New Roman" w:hAnsi="Times New Roman" w:cs="Times New Roman"/>
          <w:color w:val="000000"/>
          <w:lang w:eastAsia="fr-FR"/>
        </w:rPr>
        <w:t xml:space="preserve"> relative à la commande publique</w:t>
      </w:r>
    </w:p>
    <w:p w14:paraId="5375DA89" w14:textId="77777777" w:rsidR="00C525F6" w:rsidRDefault="00C525F6" w:rsidP="00F82A3B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520EA22" w14:textId="426E79E5" w:rsidR="00345649" w:rsidRPr="0049688D" w:rsidRDefault="00C525F6" w:rsidP="00345649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3) </w:t>
      </w:r>
      <w:r w:rsidR="00345649" w:rsidRP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Gérer les précontentieux, contentieux et expertises</w:t>
      </w:r>
      <w:r w:rsidR="0049688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 :</w:t>
      </w:r>
    </w:p>
    <w:p w14:paraId="3331592F" w14:textId="6B1C3321" w:rsidR="00754CE0" w:rsidRDefault="00345649" w:rsidP="00345649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45649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754CE0">
        <w:rPr>
          <w:rFonts w:ascii="Times New Roman" w:eastAsia="Times New Roman" w:hAnsi="Times New Roman" w:cs="Times New Roman"/>
          <w:color w:val="000000"/>
          <w:lang w:eastAsia="fr-FR"/>
        </w:rPr>
        <w:t>Analyser la nature des litiges et évaluer leurs enjeux</w:t>
      </w:r>
    </w:p>
    <w:p w14:paraId="326FA0DF" w14:textId="0A3B6698" w:rsidR="00345649" w:rsidRPr="00345649" w:rsidRDefault="00345649" w:rsidP="00345649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45649">
        <w:rPr>
          <w:rFonts w:ascii="Times New Roman" w:eastAsia="Times New Roman" w:hAnsi="Times New Roman" w:cs="Times New Roman"/>
          <w:color w:val="000000"/>
          <w:lang w:eastAsia="fr-FR"/>
        </w:rPr>
        <w:t xml:space="preserve">- Suivre les contentieux </w:t>
      </w:r>
      <w:r w:rsidR="00DA0A95">
        <w:rPr>
          <w:rFonts w:ascii="Times New Roman" w:eastAsia="Times New Roman" w:hAnsi="Times New Roman" w:cs="Times New Roman"/>
          <w:color w:val="000000"/>
          <w:lang w:eastAsia="fr-FR"/>
        </w:rPr>
        <w:t xml:space="preserve">en lien avec les services concernés </w:t>
      </w:r>
      <w:r w:rsidRPr="00345649">
        <w:rPr>
          <w:rFonts w:ascii="Times New Roman" w:eastAsia="Times New Roman" w:hAnsi="Times New Roman" w:cs="Times New Roman"/>
          <w:color w:val="000000"/>
          <w:lang w:eastAsia="fr-FR"/>
        </w:rPr>
        <w:t>et les relations avec les avocats</w:t>
      </w:r>
    </w:p>
    <w:p w14:paraId="3C6E4A25" w14:textId="73CF713B" w:rsidR="00345649" w:rsidRPr="00345649" w:rsidRDefault="00345649" w:rsidP="00345649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45649">
        <w:rPr>
          <w:rFonts w:ascii="Times New Roman" w:eastAsia="Times New Roman" w:hAnsi="Times New Roman" w:cs="Times New Roman"/>
          <w:color w:val="000000"/>
          <w:lang w:eastAsia="fr-FR"/>
        </w:rPr>
        <w:t>- Défendre les intérêts de l’intercommunalité dans le cadre des règlements amiables des litiges</w:t>
      </w:r>
    </w:p>
    <w:p w14:paraId="60BBDAE1" w14:textId="1C19F5BA" w:rsidR="00115925" w:rsidRPr="00A52459" w:rsidRDefault="00DC1EB4" w:rsidP="00241CBA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fr-FR"/>
        </w:rPr>
      </w:pPr>
      <w:r w:rsidRPr="00F82A3B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21C8E29A" w14:textId="03988545" w:rsidR="006F4A63" w:rsidRPr="002770E7" w:rsidRDefault="006F4A63" w:rsidP="0011592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2770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fr-FR"/>
        </w:rPr>
        <w:t>Profil demandé</w:t>
      </w:r>
      <w:r w:rsidRPr="002770E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:</w:t>
      </w:r>
    </w:p>
    <w:p w14:paraId="040DAAC5" w14:textId="77777777" w:rsidR="00241CBA" w:rsidRDefault="00241CBA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E38D02" w14:textId="0D3D4F08" w:rsidR="00542DA1" w:rsidRDefault="006F4A63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E7443">
        <w:rPr>
          <w:rFonts w:ascii="Times New Roman" w:hAnsi="Times New Roman" w:cs="Times New Roman"/>
          <w:b/>
          <w:bCs/>
        </w:rPr>
        <w:t>Niveau requis :</w:t>
      </w:r>
      <w:r w:rsidRPr="00FE7443">
        <w:rPr>
          <w:rFonts w:ascii="Times New Roman" w:hAnsi="Times New Roman" w:cs="Times New Roman"/>
        </w:rPr>
        <w:t xml:space="preserve"> </w:t>
      </w:r>
      <w:r w:rsidR="00B57BE2" w:rsidRPr="00B57BE2">
        <w:rPr>
          <w:rFonts w:ascii="Times New Roman" w:eastAsia="Times New Roman" w:hAnsi="Times New Roman" w:cs="Times New Roman"/>
          <w:color w:val="000000"/>
          <w:lang w:eastAsia="fr-FR"/>
        </w:rPr>
        <w:t>Bac +</w:t>
      </w:r>
      <w:r w:rsidR="00B57BE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B57BE2" w:rsidRPr="00B57BE2">
        <w:rPr>
          <w:rFonts w:ascii="Times New Roman" w:eastAsia="Times New Roman" w:hAnsi="Times New Roman" w:cs="Times New Roman"/>
          <w:color w:val="000000"/>
          <w:lang w:eastAsia="fr-FR"/>
        </w:rPr>
        <w:t>3 minimum spécialisé en droit public, idéalement MASTER II (BAC + 5)</w:t>
      </w:r>
    </w:p>
    <w:p w14:paraId="25DEC0C1" w14:textId="77777777" w:rsidR="00542DA1" w:rsidRDefault="00542DA1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Une expérience sur un poste similaire serait appréciée.</w:t>
      </w:r>
    </w:p>
    <w:p w14:paraId="07B78973" w14:textId="77777777" w:rsidR="003F18BD" w:rsidRDefault="003F18BD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A265084" w14:textId="77777777" w:rsidR="003F18BD" w:rsidRDefault="003F18BD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AD7BB0B" w14:textId="77777777" w:rsidR="003F18BD" w:rsidRDefault="003F18BD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5E98053" w14:textId="77777777" w:rsidR="003F18BD" w:rsidRDefault="003F18BD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CE85D1D" w14:textId="77777777" w:rsidR="003F18BD" w:rsidRDefault="003F18BD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49D6D0B" w14:textId="77777777" w:rsidR="003F18BD" w:rsidRDefault="003F18BD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3A259ED0" w14:textId="29491AFF" w:rsidR="006F4A63" w:rsidRDefault="00B57BE2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7BE2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="006F4A63" w:rsidRPr="00FE7443">
        <w:rPr>
          <w:rFonts w:ascii="Times New Roman" w:hAnsi="Times New Roman" w:cs="Times New Roman"/>
          <w:b/>
          <w:bCs/>
        </w:rPr>
        <w:t>Compétences nécessaires :</w:t>
      </w:r>
    </w:p>
    <w:p w14:paraId="6FF46C40" w14:textId="5F1B17A2" w:rsidR="00953E9B" w:rsidRDefault="00953E9B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 xml:space="preserve">- Connaissance du droit public général, des collectivités territoriales et des droits spécialisés (droit </w:t>
      </w:r>
      <w:r w:rsidR="00542DA1">
        <w:rPr>
          <w:rFonts w:ascii="Times New Roman" w:eastAsia="Times New Roman" w:hAnsi="Times New Roman" w:cs="Times New Roman"/>
          <w:color w:val="000000"/>
          <w:lang w:eastAsia="fr-FR"/>
        </w:rPr>
        <w:t>de la commande publique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49688D">
        <w:rPr>
          <w:rFonts w:ascii="Times New Roman" w:eastAsia="Times New Roman" w:hAnsi="Times New Roman" w:cs="Times New Roman"/>
          <w:color w:val="000000"/>
          <w:lang w:eastAsia="fr-FR"/>
        </w:rPr>
        <w:t>en particulier</w:t>
      </w: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29C1B922" w14:textId="2D09C30B" w:rsidR="00953E9B" w:rsidRDefault="00953E9B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Bonne connaissance</w:t>
      </w: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 xml:space="preserve"> des </w:t>
      </w:r>
      <w:r w:rsidR="008C2CAE">
        <w:rPr>
          <w:rFonts w:ascii="Times New Roman" w:eastAsia="Times New Roman" w:hAnsi="Times New Roman" w:cs="Times New Roman"/>
          <w:color w:val="000000"/>
          <w:lang w:eastAsia="fr-FR"/>
        </w:rPr>
        <w:t>procédures juridiques</w:t>
      </w:r>
      <w:r w:rsidR="002A51F6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 w:rsidR="008C2CA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2A51F6">
        <w:rPr>
          <w:rFonts w:ascii="Times New Roman" w:eastAsia="Times New Roman" w:hAnsi="Times New Roman" w:cs="Times New Roman"/>
          <w:color w:val="000000"/>
          <w:lang w:eastAsia="fr-FR"/>
        </w:rPr>
        <w:t xml:space="preserve">des </w:t>
      </w: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>règles de la commande publique</w:t>
      </w:r>
      <w:r w:rsidR="002A51F6">
        <w:rPr>
          <w:rFonts w:ascii="Times New Roman" w:eastAsia="Times New Roman" w:hAnsi="Times New Roman" w:cs="Times New Roman"/>
          <w:color w:val="000000"/>
          <w:lang w:eastAsia="fr-FR"/>
        </w:rPr>
        <w:t xml:space="preserve"> et des contentieux administratifs</w:t>
      </w:r>
    </w:p>
    <w:p w14:paraId="02B0B5F7" w14:textId="66E0BB1F" w:rsidR="008C2CAE" w:rsidRDefault="008C2CAE" w:rsidP="008C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-</w:t>
      </w:r>
      <w:r w:rsidR="002A51F6">
        <w:rPr>
          <w:rFonts w:ascii="Times New Roman" w:eastAsia="Times New Roman" w:hAnsi="Times New Roman" w:cs="Times New Roman"/>
          <w:color w:val="000000"/>
          <w:lang w:eastAsia="fr-FR"/>
        </w:rPr>
        <w:t xml:space="preserve"> Maîtrise des</w:t>
      </w: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 xml:space="preserve"> outils de recherche juridique</w:t>
      </w:r>
    </w:p>
    <w:p w14:paraId="78AB8370" w14:textId="77777777" w:rsidR="00F33189" w:rsidRDefault="00953E9B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>- Maîtrise bureautique</w:t>
      </w:r>
      <w:r w:rsidR="00F33189">
        <w:rPr>
          <w:rFonts w:ascii="Times New Roman" w:eastAsia="Times New Roman" w:hAnsi="Times New Roman" w:cs="Times New Roman"/>
          <w:color w:val="000000"/>
          <w:lang w:eastAsia="fr-FR"/>
        </w:rPr>
        <w:t xml:space="preserve"> et</w:t>
      </w: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 xml:space="preserve"> qualités rédactionnelles (prise de notes et comptes rendus)</w:t>
      </w:r>
    </w:p>
    <w:p w14:paraId="021621D9" w14:textId="185DDFE5" w:rsidR="00F33189" w:rsidRDefault="00953E9B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953E9B">
        <w:rPr>
          <w:rFonts w:ascii="Times New Roman" w:eastAsia="Times New Roman" w:hAnsi="Times New Roman" w:cs="Times New Roman"/>
          <w:color w:val="000000"/>
          <w:lang w:eastAsia="fr-FR"/>
        </w:rPr>
        <w:t>- Qualités d’écoute et relationnelles</w:t>
      </w:r>
      <w:r w:rsidR="00001F19">
        <w:rPr>
          <w:rFonts w:ascii="Times New Roman" w:eastAsia="Times New Roman" w:hAnsi="Times New Roman" w:cs="Times New Roman"/>
          <w:color w:val="000000"/>
          <w:lang w:eastAsia="fr-FR"/>
        </w:rPr>
        <w:t>, capacités d’adaptation</w:t>
      </w:r>
    </w:p>
    <w:p w14:paraId="1E1583DB" w14:textId="23C29AA2" w:rsidR="00197B3C" w:rsidRDefault="00197B3C" w:rsidP="00F331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1F19">
        <w:rPr>
          <w:rFonts w:ascii="Times New Roman" w:hAnsi="Times New Roman" w:cs="Times New Roman"/>
        </w:rPr>
        <w:t>Pragmatisme perme</w:t>
      </w:r>
      <w:r w:rsidR="008C2CAE">
        <w:rPr>
          <w:rFonts w:ascii="Times New Roman" w:hAnsi="Times New Roman" w:cs="Times New Roman"/>
        </w:rPr>
        <w:t>t</w:t>
      </w:r>
      <w:r w:rsidR="00001F19">
        <w:rPr>
          <w:rFonts w:ascii="Times New Roman" w:hAnsi="Times New Roman" w:cs="Times New Roman"/>
        </w:rPr>
        <w:t>tant de concilier rigueur juridique et intérêt opérationnel</w:t>
      </w:r>
    </w:p>
    <w:p w14:paraId="7C8337C0" w14:textId="2844FA0F" w:rsidR="00197B3C" w:rsidRDefault="00197B3C" w:rsidP="00197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- Disponibilité, </w:t>
      </w:r>
      <w:r w:rsidRPr="002770E7">
        <w:rPr>
          <w:rFonts w:ascii="Times New Roman" w:hAnsi="Times New Roman" w:cs="Times New Roman"/>
        </w:rPr>
        <w:t>pédagogie, réactivité, adaptabilité</w:t>
      </w:r>
      <w:r>
        <w:rPr>
          <w:rFonts w:ascii="Times New Roman" w:hAnsi="Times New Roman" w:cs="Times New Roman"/>
        </w:rPr>
        <w:t>, discrétion</w:t>
      </w:r>
    </w:p>
    <w:p w14:paraId="7939E19F" w14:textId="225CA547" w:rsidR="00920F4C" w:rsidRDefault="00920F4C" w:rsidP="00197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Aptitude au travail en équipe et en transversalité</w:t>
      </w:r>
    </w:p>
    <w:p w14:paraId="2DED1D21" w14:textId="77777777" w:rsidR="00197B3C" w:rsidRPr="002770E7" w:rsidRDefault="00197B3C" w:rsidP="00F331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A70878" w14:textId="59C5248C" w:rsidR="00F33189" w:rsidRDefault="00F33189" w:rsidP="00B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51C8AB5" w14:textId="56535FB1" w:rsidR="00A52459" w:rsidRDefault="00630C46" w:rsidP="0024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E7443">
        <w:rPr>
          <w:rFonts w:ascii="Times New Roman" w:eastAsia="Times New Roman" w:hAnsi="Times New Roman" w:cs="Times New Roman"/>
          <w:b/>
          <w:color w:val="000000"/>
          <w:lang w:eastAsia="fr-FR"/>
        </w:rPr>
        <w:t>Poste à pourvoir </w:t>
      </w:r>
      <w:r w:rsidR="002770E7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r w:rsidR="001C7821">
        <w:rPr>
          <w:rFonts w:ascii="Times New Roman" w:eastAsia="Times New Roman" w:hAnsi="Times New Roman" w:cs="Times New Roman"/>
          <w:color w:val="000000"/>
          <w:lang w:eastAsia="fr-FR"/>
        </w:rPr>
        <w:t>27 septembre 2021</w:t>
      </w:r>
    </w:p>
    <w:p w14:paraId="7895CBD7" w14:textId="1FDCB553" w:rsidR="00D02509" w:rsidRPr="00D02509" w:rsidRDefault="00630C46" w:rsidP="00FE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fr-FR"/>
        </w:rPr>
      </w:pPr>
      <w:r w:rsidRPr="00FE7443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Type d’emploi : </w:t>
      </w:r>
      <w:r w:rsidR="00D02509" w:rsidRPr="00D02509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CDD de 5 mois </w:t>
      </w:r>
      <w:r w:rsidR="00D02509">
        <w:rPr>
          <w:rFonts w:ascii="Times New Roman" w:eastAsia="Times New Roman" w:hAnsi="Times New Roman" w:cs="Times New Roman"/>
          <w:bCs/>
          <w:color w:val="000000"/>
          <w:lang w:eastAsia="fr-FR"/>
        </w:rPr>
        <w:t>en</w:t>
      </w:r>
      <w:r w:rsidR="00D02509" w:rsidRPr="00D02509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 remplacement d’un titulaire indisponible</w:t>
      </w:r>
    </w:p>
    <w:p w14:paraId="691660D6" w14:textId="470EBD18" w:rsidR="007B1B69" w:rsidRPr="00FE7443" w:rsidRDefault="00D02509" w:rsidP="00FE7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>Lieu d</w:t>
      </w:r>
      <w:r w:rsidR="007B1B69" w:rsidRPr="007B1B69">
        <w:rPr>
          <w:rFonts w:ascii="Times New Roman" w:eastAsia="Times New Roman" w:hAnsi="Times New Roman" w:cs="Times New Roman"/>
          <w:b/>
          <w:color w:val="000000"/>
          <w:lang w:eastAsia="fr-FR"/>
        </w:rPr>
        <w:t>e travail</w:t>
      </w:r>
      <w:r w:rsidR="007B1B69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Lazer (05)</w:t>
      </w:r>
    </w:p>
    <w:p w14:paraId="1A8DCEF5" w14:textId="77777777" w:rsidR="00630C46" w:rsidRPr="00FE7443" w:rsidRDefault="00630C46" w:rsidP="00630C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FE7443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Temps complet : </w:t>
      </w:r>
      <w:r w:rsidRPr="00FE7443">
        <w:rPr>
          <w:rFonts w:ascii="Times New Roman" w:eastAsia="Times New Roman" w:hAnsi="Times New Roman" w:cs="Times New Roman"/>
          <w:color w:val="000000"/>
          <w:lang w:eastAsia="fr-FR"/>
        </w:rPr>
        <w:t>35h hebdomadaires</w:t>
      </w:r>
    </w:p>
    <w:p w14:paraId="3A5C1EF9" w14:textId="55C3F4B3" w:rsidR="00C845F6" w:rsidRPr="00C845F6" w:rsidRDefault="00C845F6" w:rsidP="00630C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Rémunération : </w:t>
      </w:r>
      <w:r w:rsidRPr="00C845F6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en fonction de l’expérience du candidat dans la limite du </w:t>
      </w:r>
      <w:r w:rsidR="00195D2D">
        <w:rPr>
          <w:rFonts w:ascii="Times New Roman" w:eastAsia="Times New Roman" w:hAnsi="Times New Roman" w:cs="Times New Roman"/>
          <w:bCs/>
          <w:color w:val="000000"/>
          <w:lang w:eastAsia="fr-FR"/>
        </w:rPr>
        <w:t>7</w:t>
      </w:r>
      <w:r w:rsidR="00195D2D" w:rsidRPr="00195D2D">
        <w:rPr>
          <w:rFonts w:ascii="Times New Roman" w:eastAsia="Times New Roman" w:hAnsi="Times New Roman" w:cs="Times New Roman"/>
          <w:bCs/>
          <w:color w:val="000000"/>
          <w:vertAlign w:val="superscript"/>
          <w:lang w:eastAsia="fr-FR"/>
        </w:rPr>
        <w:t>ème</w:t>
      </w:r>
      <w:r w:rsidR="00195D2D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 </w:t>
      </w:r>
      <w:r w:rsidRPr="00C845F6">
        <w:rPr>
          <w:rFonts w:ascii="Times New Roman" w:eastAsia="Times New Roman" w:hAnsi="Times New Roman" w:cs="Times New Roman"/>
          <w:bCs/>
          <w:color w:val="000000"/>
          <w:lang w:eastAsia="fr-FR"/>
        </w:rPr>
        <w:t xml:space="preserve">échelon du grade d’attaché territorial </w:t>
      </w:r>
    </w:p>
    <w:p w14:paraId="4D493EFB" w14:textId="354BDCA3" w:rsidR="00917EF6" w:rsidRPr="00D405DC" w:rsidRDefault="00630C46" w:rsidP="00630C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fr-FR"/>
        </w:rPr>
      </w:pPr>
      <w:r w:rsidRPr="00FE7443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Avantages : </w:t>
      </w:r>
      <w:r w:rsidRPr="00D405DC">
        <w:rPr>
          <w:rFonts w:ascii="Times New Roman" w:eastAsia="Times New Roman" w:hAnsi="Times New Roman" w:cs="Times New Roman"/>
          <w:bCs/>
          <w:color w:val="000000"/>
          <w:lang w:eastAsia="fr-FR"/>
        </w:rPr>
        <w:t>Tickets restaurants</w:t>
      </w:r>
    </w:p>
    <w:p w14:paraId="0E0202F2" w14:textId="77777777" w:rsidR="00D342B0" w:rsidRPr="007B1B69" w:rsidRDefault="00D342B0" w:rsidP="00630C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fr-FR"/>
        </w:rPr>
      </w:pPr>
    </w:p>
    <w:p w14:paraId="7E37B6A2" w14:textId="4C35CF48" w:rsidR="00630C46" w:rsidRPr="00FE7443" w:rsidRDefault="00630C46" w:rsidP="00630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FE7443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CV et </w:t>
      </w:r>
      <w:r w:rsidR="00DB4ABF">
        <w:rPr>
          <w:rFonts w:ascii="Times New Roman" w:eastAsia="Times New Roman" w:hAnsi="Times New Roman" w:cs="Times New Roman"/>
          <w:b/>
          <w:color w:val="000000"/>
          <w:lang w:eastAsia="fr-FR"/>
        </w:rPr>
        <w:t>l</w:t>
      </w:r>
      <w:r w:rsidRPr="00FE7443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ettre de motivation à adresser </w:t>
      </w:r>
      <w:r w:rsidR="00DB4ABF" w:rsidRPr="00DB4ABF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 xml:space="preserve">avant le </w:t>
      </w:r>
      <w:r w:rsidR="008C596B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>16</w:t>
      </w:r>
      <w:r w:rsidR="00DB4ABF" w:rsidRPr="00DB4ABF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t xml:space="preserve"> août 2021</w:t>
      </w:r>
      <w:r w:rsidR="00DB4ABF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 w:rsidRPr="00FE7443">
        <w:rPr>
          <w:rFonts w:ascii="Times New Roman" w:eastAsia="Times New Roman" w:hAnsi="Times New Roman" w:cs="Times New Roman"/>
          <w:b/>
          <w:color w:val="000000"/>
          <w:lang w:eastAsia="fr-FR"/>
        </w:rPr>
        <w:t>à Monsieur le Président Daniel SPAGNOU</w:t>
      </w:r>
    </w:p>
    <w:p w14:paraId="3A6651F3" w14:textId="04BD4A7C" w:rsidR="00630C46" w:rsidRDefault="00630C46" w:rsidP="0063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fr-FR"/>
        </w:rPr>
      </w:pPr>
      <w:r w:rsidRPr="00FE7443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Mail : </w:t>
      </w:r>
      <w:hyperlink r:id="rId7" w:history="1">
        <w:r w:rsidR="00542DA1" w:rsidRPr="0018464C">
          <w:rPr>
            <w:rStyle w:val="Lienhypertexte"/>
            <w:rFonts w:ascii="Times New Roman" w:eastAsia="Times New Roman" w:hAnsi="Times New Roman" w:cs="Times New Roman"/>
            <w:bCs/>
            <w:lang w:eastAsia="fr-FR"/>
          </w:rPr>
          <w:t>ressources.humaines@sisteronais-buech.fr</w:t>
        </w:r>
      </w:hyperlink>
    </w:p>
    <w:bookmarkEnd w:id="0"/>
    <w:p w14:paraId="40E9DB5B" w14:textId="4C148AE6" w:rsidR="00542DA1" w:rsidRDefault="00542DA1" w:rsidP="0063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fr-FR"/>
        </w:rPr>
      </w:pPr>
    </w:p>
    <w:sectPr w:rsidR="00542DA1" w:rsidSect="00A5245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3CB0" w14:textId="77777777" w:rsidR="00B06F63" w:rsidRDefault="00B06F63" w:rsidP="009F5208">
      <w:pPr>
        <w:spacing w:after="0" w:line="240" w:lineRule="auto"/>
      </w:pPr>
      <w:r>
        <w:separator/>
      </w:r>
    </w:p>
  </w:endnote>
  <w:endnote w:type="continuationSeparator" w:id="0">
    <w:p w14:paraId="56B46DB9" w14:textId="77777777" w:rsidR="00B06F63" w:rsidRDefault="00B06F63" w:rsidP="009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EAA25" w14:textId="77777777" w:rsidR="00B06F63" w:rsidRDefault="00B06F63" w:rsidP="009F5208">
      <w:pPr>
        <w:spacing w:after="0" w:line="240" w:lineRule="auto"/>
      </w:pPr>
      <w:r>
        <w:separator/>
      </w:r>
    </w:p>
  </w:footnote>
  <w:footnote w:type="continuationSeparator" w:id="0">
    <w:p w14:paraId="2F1F71C4" w14:textId="77777777" w:rsidR="00B06F63" w:rsidRDefault="00B06F63" w:rsidP="009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8B8F" w14:textId="77777777" w:rsidR="009F5208" w:rsidRDefault="009F5208">
    <w:pPr>
      <w:pStyle w:val="En-tte"/>
    </w:pPr>
    <w:r w:rsidRPr="009F520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AAF453" wp14:editId="076BE24E">
          <wp:simplePos x="0" y="0"/>
          <wp:positionH relativeFrom="column">
            <wp:posOffset>-248920</wp:posOffset>
          </wp:positionH>
          <wp:positionV relativeFrom="paragraph">
            <wp:posOffset>-80010</wp:posOffset>
          </wp:positionV>
          <wp:extent cx="523875" cy="476250"/>
          <wp:effectExtent l="0" t="0" r="9525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 80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98"/>
                  <a:stretch/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F5208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0D58F1F" wp14:editId="2BE0685D">
          <wp:simplePos x="0" y="0"/>
          <wp:positionH relativeFrom="column">
            <wp:posOffset>228600</wp:posOffset>
          </wp:positionH>
          <wp:positionV relativeFrom="paragraph">
            <wp:posOffset>-78740</wp:posOffset>
          </wp:positionV>
          <wp:extent cx="1981835" cy="476250"/>
          <wp:effectExtent l="0" t="0" r="0" b="0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 79"/>
                  <pic:cNvPicPr/>
                </pic:nvPicPr>
                <pic:blipFill rotWithShape="1">
                  <a:blip r:embed="rId3" cstate="print">
                    <a:duotone>
                      <a:prstClr val="black"/>
                      <a:srgbClr val="1A4E92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02"/>
                  <a:stretch/>
                </pic:blipFill>
                <pic:spPr bwMode="auto">
                  <a:xfrm>
                    <a:off x="0" y="0"/>
                    <a:ext cx="198183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B94"/>
    <w:multiLevelType w:val="hybridMultilevel"/>
    <w:tmpl w:val="ECB44F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D40"/>
    <w:multiLevelType w:val="hybridMultilevel"/>
    <w:tmpl w:val="A25EA04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9BCD670">
      <w:numFmt w:val="bullet"/>
      <w:lvlText w:val="-"/>
      <w:lvlJc w:val="left"/>
      <w:pPr>
        <w:ind w:left="186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887029"/>
    <w:multiLevelType w:val="hybridMultilevel"/>
    <w:tmpl w:val="80ACA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7B9D"/>
    <w:multiLevelType w:val="hybridMultilevel"/>
    <w:tmpl w:val="A0AC8C42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C16B4C"/>
    <w:multiLevelType w:val="hybridMultilevel"/>
    <w:tmpl w:val="94CAA35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A23B4B"/>
    <w:multiLevelType w:val="multilevel"/>
    <w:tmpl w:val="DB4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47692"/>
    <w:multiLevelType w:val="multilevel"/>
    <w:tmpl w:val="369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A68F5"/>
    <w:multiLevelType w:val="hybridMultilevel"/>
    <w:tmpl w:val="8EFA80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827"/>
    <w:multiLevelType w:val="multilevel"/>
    <w:tmpl w:val="E2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F4A52"/>
    <w:multiLevelType w:val="hybridMultilevel"/>
    <w:tmpl w:val="C3CE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42D5"/>
    <w:multiLevelType w:val="hybridMultilevel"/>
    <w:tmpl w:val="29FCFBD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FA"/>
    <w:rsid w:val="00001F19"/>
    <w:rsid w:val="0004742D"/>
    <w:rsid w:val="00061FC0"/>
    <w:rsid w:val="00077668"/>
    <w:rsid w:val="00083900"/>
    <w:rsid w:val="000966B6"/>
    <w:rsid w:val="000B6AFD"/>
    <w:rsid w:val="000F5064"/>
    <w:rsid w:val="001012DE"/>
    <w:rsid w:val="00103594"/>
    <w:rsid w:val="00115925"/>
    <w:rsid w:val="00130341"/>
    <w:rsid w:val="001625ED"/>
    <w:rsid w:val="00195D2D"/>
    <w:rsid w:val="00197B3C"/>
    <w:rsid w:val="001C7821"/>
    <w:rsid w:val="001E69CE"/>
    <w:rsid w:val="001F4B45"/>
    <w:rsid w:val="00226342"/>
    <w:rsid w:val="00241CBA"/>
    <w:rsid w:val="00266FB0"/>
    <w:rsid w:val="002770E7"/>
    <w:rsid w:val="0028326D"/>
    <w:rsid w:val="002A51F6"/>
    <w:rsid w:val="0034310E"/>
    <w:rsid w:val="00344416"/>
    <w:rsid w:val="00345649"/>
    <w:rsid w:val="003951AE"/>
    <w:rsid w:val="003A6F25"/>
    <w:rsid w:val="003C140B"/>
    <w:rsid w:val="003D4902"/>
    <w:rsid w:val="003E644A"/>
    <w:rsid w:val="003F16D6"/>
    <w:rsid w:val="003F18BD"/>
    <w:rsid w:val="004877FD"/>
    <w:rsid w:val="0049688D"/>
    <w:rsid w:val="004A6BD7"/>
    <w:rsid w:val="004B7DDE"/>
    <w:rsid w:val="004E7215"/>
    <w:rsid w:val="00522628"/>
    <w:rsid w:val="00530F0F"/>
    <w:rsid w:val="00542DA1"/>
    <w:rsid w:val="00552933"/>
    <w:rsid w:val="00561C52"/>
    <w:rsid w:val="005B3213"/>
    <w:rsid w:val="005C5571"/>
    <w:rsid w:val="005E27C6"/>
    <w:rsid w:val="005F7657"/>
    <w:rsid w:val="0060269E"/>
    <w:rsid w:val="00622746"/>
    <w:rsid w:val="00630C46"/>
    <w:rsid w:val="006A2167"/>
    <w:rsid w:val="006D425C"/>
    <w:rsid w:val="006F4A63"/>
    <w:rsid w:val="00702982"/>
    <w:rsid w:val="00713013"/>
    <w:rsid w:val="0073795A"/>
    <w:rsid w:val="00754CE0"/>
    <w:rsid w:val="00756E8C"/>
    <w:rsid w:val="007644BF"/>
    <w:rsid w:val="00772F50"/>
    <w:rsid w:val="007B1B69"/>
    <w:rsid w:val="007D2C0E"/>
    <w:rsid w:val="00804307"/>
    <w:rsid w:val="00830FE3"/>
    <w:rsid w:val="00872995"/>
    <w:rsid w:val="008C2CAE"/>
    <w:rsid w:val="008C596B"/>
    <w:rsid w:val="008D30C9"/>
    <w:rsid w:val="00900832"/>
    <w:rsid w:val="00917EF6"/>
    <w:rsid w:val="00920F4C"/>
    <w:rsid w:val="00953E9B"/>
    <w:rsid w:val="009546C1"/>
    <w:rsid w:val="009671AD"/>
    <w:rsid w:val="009A379A"/>
    <w:rsid w:val="009A6E97"/>
    <w:rsid w:val="009B15D1"/>
    <w:rsid w:val="009D00E4"/>
    <w:rsid w:val="009D30A1"/>
    <w:rsid w:val="009D3F1B"/>
    <w:rsid w:val="009F5208"/>
    <w:rsid w:val="00A25983"/>
    <w:rsid w:val="00A376A5"/>
    <w:rsid w:val="00A52459"/>
    <w:rsid w:val="00A55FE2"/>
    <w:rsid w:val="00A673B8"/>
    <w:rsid w:val="00A67E23"/>
    <w:rsid w:val="00A74B20"/>
    <w:rsid w:val="00AC7314"/>
    <w:rsid w:val="00AF4707"/>
    <w:rsid w:val="00B06F63"/>
    <w:rsid w:val="00B57BE2"/>
    <w:rsid w:val="00BF7C2F"/>
    <w:rsid w:val="00C50F46"/>
    <w:rsid w:val="00C525F6"/>
    <w:rsid w:val="00C845F6"/>
    <w:rsid w:val="00C93FCC"/>
    <w:rsid w:val="00C971D9"/>
    <w:rsid w:val="00CB16EF"/>
    <w:rsid w:val="00CB1B0C"/>
    <w:rsid w:val="00CE3DAB"/>
    <w:rsid w:val="00D00B2E"/>
    <w:rsid w:val="00D02509"/>
    <w:rsid w:val="00D26524"/>
    <w:rsid w:val="00D26793"/>
    <w:rsid w:val="00D342B0"/>
    <w:rsid w:val="00D405DC"/>
    <w:rsid w:val="00D454D9"/>
    <w:rsid w:val="00DA0A95"/>
    <w:rsid w:val="00DB4ABF"/>
    <w:rsid w:val="00DB6098"/>
    <w:rsid w:val="00DC1EB4"/>
    <w:rsid w:val="00DE72A1"/>
    <w:rsid w:val="00E26024"/>
    <w:rsid w:val="00E27337"/>
    <w:rsid w:val="00E34B2B"/>
    <w:rsid w:val="00E604D1"/>
    <w:rsid w:val="00EA1CBA"/>
    <w:rsid w:val="00EB394A"/>
    <w:rsid w:val="00EE3F9C"/>
    <w:rsid w:val="00F2038D"/>
    <w:rsid w:val="00F33189"/>
    <w:rsid w:val="00F57E7F"/>
    <w:rsid w:val="00F82A3B"/>
    <w:rsid w:val="00FA0E76"/>
    <w:rsid w:val="00FE122F"/>
    <w:rsid w:val="00FE7443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8F81"/>
  <w15:docId w15:val="{5D7B208D-7012-4CB9-A2D6-F56102B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EF6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208"/>
  </w:style>
  <w:style w:type="paragraph" w:styleId="Pieddepage">
    <w:name w:val="footer"/>
    <w:basedOn w:val="Normal"/>
    <w:link w:val="PieddepageCar"/>
    <w:uiPriority w:val="99"/>
    <w:unhideWhenUsed/>
    <w:rsid w:val="009F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08"/>
  </w:style>
  <w:style w:type="character" w:styleId="Lienhypertexte">
    <w:name w:val="Hyperlink"/>
    <w:basedOn w:val="Policepardfaut"/>
    <w:uiPriority w:val="99"/>
    <w:unhideWhenUsed/>
    <w:rsid w:val="00542D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01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648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sources.humaines@sisteronais-buec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CCSB</dc:creator>
  <cp:lastModifiedBy>Matthieu AUCOMTE</cp:lastModifiedBy>
  <cp:revision>2</cp:revision>
  <cp:lastPrinted>2020-06-18T12:40:00Z</cp:lastPrinted>
  <dcterms:created xsi:type="dcterms:W3CDTF">2021-07-07T10:00:00Z</dcterms:created>
  <dcterms:modified xsi:type="dcterms:W3CDTF">2021-07-07T10:00:00Z</dcterms:modified>
</cp:coreProperties>
</file>